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CD7" w:rsidRPr="00C53BC7" w:rsidRDefault="00FF3D06" w:rsidP="00C30CD7">
      <w:pPr>
        <w:ind w:firstLine="709"/>
        <w:jc w:val="center"/>
        <w:rPr>
          <w:b/>
          <w:sz w:val="28"/>
          <w:szCs w:val="28"/>
        </w:rPr>
      </w:pPr>
      <w:r>
        <w:rPr>
          <w:b/>
          <w:sz w:val="28"/>
          <w:szCs w:val="28"/>
        </w:rPr>
        <w:t xml:space="preserve">Чем отличается подарок от взятки? </w:t>
      </w:r>
    </w:p>
    <w:p w:rsidR="004A36F3" w:rsidRDefault="004A36F3" w:rsidP="00C30CD7">
      <w:pPr>
        <w:ind w:firstLine="709"/>
        <w:rPr>
          <w:sz w:val="28"/>
          <w:szCs w:val="28"/>
        </w:rPr>
      </w:pPr>
    </w:p>
    <w:p w:rsidR="0072446F" w:rsidRDefault="00FF3D06" w:rsidP="0072446F">
      <w:pPr>
        <w:ind w:firstLine="709"/>
        <w:jc w:val="both"/>
        <w:rPr>
          <w:sz w:val="28"/>
          <w:szCs w:val="28"/>
        </w:rPr>
      </w:pPr>
      <w:r>
        <w:rPr>
          <w:sz w:val="28"/>
          <w:szCs w:val="28"/>
        </w:rPr>
        <w:t>Наиболее распространенным в сфере преступлений коррупционной направленности является получение и дача взятки должностному лицу.</w:t>
      </w:r>
    </w:p>
    <w:p w:rsidR="00FF3D06" w:rsidRDefault="00FF3D06" w:rsidP="0072446F">
      <w:pPr>
        <w:ind w:firstLine="709"/>
        <w:jc w:val="both"/>
        <w:rPr>
          <w:sz w:val="28"/>
          <w:szCs w:val="28"/>
        </w:rPr>
      </w:pPr>
      <w:r>
        <w:rPr>
          <w:sz w:val="28"/>
          <w:szCs w:val="28"/>
        </w:rPr>
        <w:t xml:space="preserve">Запрет на получение вознаграждения государственными и муниципальными служащими предусмотрен п. 7 ч. 3 ст. 12.1 Федерального закона «О противодействии коррупции» и п. 5 ч. 1 ст. 14 Федерального закона «О муниципальной службе в Российской Федерации». При этом законодательством предусмотрена лишь возможность получения подарков в связи с протокольными мероприятиями, со служебными командировками и с другими официальными мероприятиями. </w:t>
      </w:r>
    </w:p>
    <w:p w:rsidR="00FF3D06" w:rsidRDefault="00FF3D06" w:rsidP="0072446F">
      <w:pPr>
        <w:ind w:firstLine="709"/>
        <w:jc w:val="both"/>
        <w:rPr>
          <w:sz w:val="28"/>
          <w:szCs w:val="28"/>
        </w:rPr>
      </w:pPr>
      <w:r>
        <w:rPr>
          <w:sz w:val="28"/>
          <w:szCs w:val="28"/>
        </w:rPr>
        <w:t>В данном случае подарки признаются собственностью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в котором лицо замещает должность. Указанный подарок должностное лицо может выкупить.</w:t>
      </w:r>
    </w:p>
    <w:p w:rsidR="00FF3D06" w:rsidRDefault="00FF3D06" w:rsidP="0072446F">
      <w:pPr>
        <w:ind w:firstLine="709"/>
        <w:jc w:val="both"/>
        <w:rPr>
          <w:sz w:val="28"/>
          <w:szCs w:val="28"/>
        </w:rPr>
      </w:pPr>
      <w:r>
        <w:rPr>
          <w:sz w:val="28"/>
          <w:szCs w:val="28"/>
        </w:rPr>
        <w:t>Согласно п. 1 ст. 575 Гражданского кодекса РФ допускается дарение обычных подарков, стоимость которых не превышает 3000 рублей. Однако, необходимо понимать, что основным отличием подарка от взятки является его безвозмездность, то есть, передавая подарок, даритель не желает получить взамен от одаряемого какие-либо действия, либо наоборот бездействия.</w:t>
      </w:r>
    </w:p>
    <w:p w:rsidR="00FF3D06" w:rsidRDefault="00FF3D06" w:rsidP="0072446F">
      <w:pPr>
        <w:ind w:firstLine="709"/>
        <w:jc w:val="both"/>
        <w:rPr>
          <w:sz w:val="28"/>
          <w:szCs w:val="28"/>
        </w:rPr>
      </w:pPr>
      <w:r>
        <w:rPr>
          <w:sz w:val="28"/>
          <w:szCs w:val="28"/>
        </w:rPr>
        <w:t xml:space="preserve">Когда у одаряемого возникает обязанность выполнить в обмен на подарок определенные действия, связанные с его служебным положением, подарок будет расценен как взятка. </w:t>
      </w:r>
    </w:p>
    <w:p w:rsidR="00FF3D06" w:rsidRDefault="00FF3D06" w:rsidP="0072446F">
      <w:pPr>
        <w:ind w:firstLine="709"/>
        <w:jc w:val="both"/>
        <w:rPr>
          <w:sz w:val="28"/>
          <w:szCs w:val="28"/>
        </w:rPr>
      </w:pPr>
      <w:r>
        <w:rPr>
          <w:sz w:val="28"/>
          <w:szCs w:val="28"/>
        </w:rPr>
        <w:t xml:space="preserve">За получение взятки, ее дачу или посредничество при взяточничестве предусмотрена уголовная ответственность согласно </w:t>
      </w:r>
      <w:proofErr w:type="spellStart"/>
      <w:r>
        <w:rPr>
          <w:sz w:val="28"/>
          <w:szCs w:val="28"/>
        </w:rPr>
        <w:t>ст.ст</w:t>
      </w:r>
      <w:proofErr w:type="spellEnd"/>
      <w:r>
        <w:rPr>
          <w:sz w:val="28"/>
          <w:szCs w:val="28"/>
        </w:rPr>
        <w:t xml:space="preserve">. 290, 291, 291.1, 291.2 Уголовного кодекса РФ. </w:t>
      </w:r>
    </w:p>
    <w:p w:rsidR="00FF3D06" w:rsidRPr="00C30CD7" w:rsidRDefault="00FF3D06" w:rsidP="0072446F">
      <w:pPr>
        <w:ind w:firstLine="709"/>
        <w:jc w:val="both"/>
        <w:rPr>
          <w:sz w:val="28"/>
          <w:szCs w:val="28"/>
        </w:rPr>
      </w:pPr>
      <w:r>
        <w:rPr>
          <w:sz w:val="28"/>
          <w:szCs w:val="28"/>
        </w:rPr>
        <w:t>Наказание по преступлениям коррупционной направленности варьируются от штрафа до 500 тыс. рублей</w:t>
      </w:r>
      <w:r w:rsidR="008E0650">
        <w:rPr>
          <w:sz w:val="28"/>
          <w:szCs w:val="28"/>
        </w:rPr>
        <w:t xml:space="preserve"> до лишения свободы на срок до пятнадцати лет со штрафом в размере до семидесятикратной суммы взятки с лишением права занимать определенные должности или заниматься определенной деятельностью. </w:t>
      </w:r>
      <w:bookmarkStart w:id="0" w:name="_GoBack"/>
      <w:bookmarkEnd w:id="0"/>
    </w:p>
    <w:sectPr w:rsidR="00FF3D06" w:rsidRPr="00C30CD7" w:rsidSect="00C30CD7">
      <w:pgSz w:w="11906" w:h="16838"/>
      <w:pgMar w:top="1134"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1E"/>
    <w:rsid w:val="0002111E"/>
    <w:rsid w:val="003724DB"/>
    <w:rsid w:val="004003B5"/>
    <w:rsid w:val="004A36F3"/>
    <w:rsid w:val="0072446F"/>
    <w:rsid w:val="00792314"/>
    <w:rsid w:val="008E0650"/>
    <w:rsid w:val="00C30CD7"/>
    <w:rsid w:val="00C53BC7"/>
    <w:rsid w:val="00FF3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465"/>
  <w15:chartTrackingRefBased/>
  <w15:docId w15:val="{919A7DAF-F8DB-4343-AC6F-75ABC42D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C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314"/>
    <w:rPr>
      <w:rFonts w:ascii="Segoe UI" w:hAnsi="Segoe UI" w:cs="Segoe UI"/>
      <w:sz w:val="18"/>
      <w:szCs w:val="18"/>
    </w:rPr>
  </w:style>
  <w:style w:type="character" w:customStyle="1" w:styleId="a4">
    <w:name w:val="Текст выноски Знак"/>
    <w:basedOn w:val="a0"/>
    <w:link w:val="a3"/>
    <w:uiPriority w:val="99"/>
    <w:semiHidden/>
    <w:rsid w:val="0079231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6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280</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Муштаков Виталий Эдуардович</dc:creator>
  <cp:keywords/>
  <dc:description/>
  <cp:lastModifiedBy>Муштаков Виталий Эдуардович</cp:lastModifiedBy>
  <cp:revision>7</cp:revision>
  <cp:lastPrinted>2024-05-17T04:38:00Z</cp:lastPrinted>
  <dcterms:created xsi:type="dcterms:W3CDTF">2024-05-16T09:20:00Z</dcterms:created>
  <dcterms:modified xsi:type="dcterms:W3CDTF">2024-07-03T09:37:00Z</dcterms:modified>
</cp:coreProperties>
</file>